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4CC" w:rsidRDefault="00B344CC" w:rsidP="00B344CC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bookmarkStart w:id="0" w:name="_GoBack"/>
      <w:bookmarkEnd w:id="0"/>
      <w:r w:rsidRPr="00094EE7">
        <w:rPr>
          <w:rFonts w:ascii="Times New Roman" w:hAnsi="Times New Roman" w:cs="Times New Roman"/>
          <w:b/>
          <w:sz w:val="32"/>
          <w:szCs w:val="32"/>
          <w:lang w:val="uk-UA"/>
        </w:rPr>
        <w:t>План вивчення освітнього середовища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ЗЗСО</w:t>
      </w:r>
    </w:p>
    <w:p w:rsidR="00B344CC" w:rsidRDefault="00B344CC" w:rsidP="00B344CC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Освітнє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uk-UA"/>
        </w:rPr>
        <w:t>середовище-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>це суттєвий елемент соціуму, цілеспрямовано організована, керована, багатофункціональна , відкрита педагогічна система , в межах якої учень загальноосвітньої школи усвідомлює себе як соціально розвинену цілісність .</w:t>
      </w:r>
    </w:p>
    <w:p w:rsidR="00B344CC" w:rsidRDefault="00B344CC" w:rsidP="00B344CC">
      <w:pPr>
        <w:jc w:val="right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Гонтаровська</w:t>
      </w:r>
      <w:proofErr w:type="spellEnd"/>
      <w:r w:rsidRPr="00803F0B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>Н.Б.</w:t>
      </w:r>
    </w:p>
    <w:p w:rsidR="00B344CC" w:rsidRDefault="00B344CC" w:rsidP="00B344CC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Освітнє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uk-UA"/>
        </w:rPr>
        <w:t>середовище-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сукупність соціальних, організаційно-педагогічних та особистісних умов діяльності освітніх суб’єктів </w:t>
      </w:r>
    </w:p>
    <w:p w:rsidR="00B344CC" w:rsidRDefault="00B344CC" w:rsidP="00B344CC">
      <w:pPr>
        <w:jc w:val="right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Хоменко</w:t>
      </w:r>
      <w:proofErr w:type="spellEnd"/>
      <w:r w:rsidRPr="00803F0B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>Ю.С.</w:t>
      </w:r>
    </w:p>
    <w:p w:rsidR="00B344CC" w:rsidRDefault="00B344CC" w:rsidP="00B344C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654D8">
        <w:rPr>
          <w:rFonts w:ascii="Times New Roman" w:hAnsi="Times New Roman" w:cs="Times New Roman"/>
          <w:b/>
          <w:sz w:val="28"/>
          <w:szCs w:val="28"/>
          <w:lang w:val="uk-UA"/>
        </w:rPr>
        <w:t>Освітнє середовище</w:t>
      </w:r>
      <w:r w:rsidRPr="004654D8">
        <w:rPr>
          <w:rFonts w:ascii="Times New Roman" w:hAnsi="Times New Roman" w:cs="Times New Roman"/>
          <w:sz w:val="28"/>
          <w:szCs w:val="28"/>
          <w:lang w:val="uk-UA"/>
        </w:rPr>
        <w:t xml:space="preserve"> – сукупність умов, способів і засобів їх реалізації для навчання, виховання та розвитку здобувачів освіти з урахуванням їх потреб і можливостей.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</w:t>
      </w:r>
    </w:p>
    <w:p w:rsidR="00B344CC" w:rsidRPr="004654D8" w:rsidRDefault="00B344CC" w:rsidP="00B344C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</w:t>
      </w:r>
      <w:r w:rsidRPr="004654D8">
        <w:rPr>
          <w:rFonts w:ascii="Times New Roman" w:hAnsi="Times New Roman" w:cs="Times New Roman"/>
          <w:sz w:val="28"/>
          <w:szCs w:val="28"/>
          <w:lang w:val="uk-UA"/>
        </w:rPr>
        <w:t>Абетка для директора</w:t>
      </w:r>
    </w:p>
    <w:p w:rsidR="00B344CC" w:rsidRDefault="00B344CC" w:rsidP="00B344C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0145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>Б</w:t>
      </w:r>
      <w:r w:rsidRPr="0001458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>езпечне освітнє середовище</w:t>
      </w:r>
      <w:r w:rsidRPr="000145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- сукупність умов у закладі освіти, що унеможливлюють заподіяння учасникам освітнього процесу фізичної, майнової та/або моральної шкоди, зокрема внаслідок недотримання вимог санітарних, протипожежних та/або будівельних норм і правил, законодавства щодо </w:t>
      </w:r>
      <w:proofErr w:type="spellStart"/>
      <w:r w:rsidRPr="000145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кібербезпеки</w:t>
      </w:r>
      <w:proofErr w:type="spellEnd"/>
      <w:r w:rsidRPr="000145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, захисту персональних даних, безпеки харчових продуктів та/або надання неякісних послуг з харчування, шляхом фізичного та/або психологічного насильства, експлуатації, дискримінації за будь-якою ознакою, приниження честі, гідності, ділової репутації (</w:t>
      </w:r>
      <w:proofErr w:type="spellStart"/>
      <w:r w:rsidRPr="000145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булінг</w:t>
      </w:r>
      <w:proofErr w:type="spellEnd"/>
      <w:r w:rsidRPr="000145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(цькування), поширення неправдивих відомостей тощо), пропаганди та/або агітації, у тому числі з використанням кіберпростору, а також унеможливлюють вживання на території закладу освіти алкогольних напоїв, тютюнових виробів, наркотичних засобів, психотропних речовин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.</w:t>
      </w:r>
    </w:p>
    <w:p w:rsidR="00B344CC" w:rsidRPr="00DA2237" w:rsidRDefault="00B344CC" w:rsidP="00B344CC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54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Закон « Про повну загальну середню   освіту» ст.1</w:t>
      </w:r>
      <w:r w:rsidRPr="00DA223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>.</w:t>
      </w:r>
    </w:p>
    <w:p w:rsidR="00B344CC" w:rsidRDefault="00B344CC" w:rsidP="00B344C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84D0D">
        <w:rPr>
          <w:rFonts w:ascii="Times New Roman" w:hAnsi="Times New Roman" w:cs="Times New Roman"/>
          <w:b/>
          <w:sz w:val="32"/>
          <w:szCs w:val="32"/>
          <w:lang w:val="uk-UA"/>
        </w:rPr>
        <w:t>Орієнтовний алгоритм вивчення освітнього</w:t>
      </w:r>
    </w:p>
    <w:p w:rsidR="00B344CC" w:rsidRPr="00284D0D" w:rsidRDefault="00B344CC" w:rsidP="00B344C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84D0D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середовища закладу</w:t>
      </w:r>
    </w:p>
    <w:p w:rsidR="00B344CC" w:rsidRDefault="00B344CC" w:rsidP="00B344CC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1.Ознайомлення зі статутом школи, річним планом роботи, внутрішнім розпорядком, розкладом дзвінків, правилами техніки безпеки ( електробезпеки, протипожежної,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кібербезпеки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), інструктажами, специфікою освітнього процесу в даній школі.</w:t>
      </w:r>
    </w:p>
    <w:p w:rsidR="00B344CC" w:rsidRDefault="00B344CC" w:rsidP="00B344CC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2.Уточнити   перелік основної документації для вчителів.</w:t>
      </w:r>
    </w:p>
    <w:p w:rsidR="00B344CC" w:rsidRDefault="00B344CC" w:rsidP="00B344CC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lastRenderedPageBreak/>
        <w:t>3. Ознайомитися з педагогічною проблемою, над якою працює педагогічний колектив, банком методичної літератури з даної теми.</w:t>
      </w:r>
    </w:p>
    <w:p w:rsidR="00B344CC" w:rsidRDefault="00B344CC" w:rsidP="00B344CC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4.Проконсультуватися із наставником з питань календарно-тематичного планування, ведення шкільної документації , оцінювання навчальних досягнень здобувачів.</w:t>
      </w:r>
    </w:p>
    <w:p w:rsidR="00B344CC" w:rsidRDefault="00B344CC" w:rsidP="00B344CC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5. Вивчити наявну навчально-матеріальну базу із предмету.</w:t>
      </w:r>
    </w:p>
    <w:p w:rsidR="00B344CC" w:rsidRDefault="00B344CC" w:rsidP="00B344CC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6. Відвідати уроки в класах, де викладає предмет, з метою спостереження за організацією освітньої діяльності, індивідуальними особливостями учнів, поведінковими </w:t>
      </w:r>
    </w:p>
    <w:p w:rsidR="00B344CC" w:rsidRPr="00094EE7" w:rsidRDefault="00B344CC" w:rsidP="00B344CC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7.Відвідування уроків у вчителя-наставника, вчителів за фахом, інших педагогів,  досвід яких схвалений адміністрацією.</w:t>
      </w:r>
    </w:p>
    <w:p w:rsidR="00B344CC" w:rsidRDefault="00B344CC" w:rsidP="00B344CC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8.Ознайомитися з методикою роботи в інклюзивних класах( за наявності).</w:t>
      </w:r>
    </w:p>
    <w:p w:rsidR="00B344CC" w:rsidRDefault="00B344CC" w:rsidP="00B344CC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9.Отримати кваліфіковану консультацію від соціального педагога, практичного психолога закладу щодо особливостей поведінки окремих учнів в класі/класах, психологічного мікроклімату в окремо взятому класному колективі.</w:t>
      </w:r>
    </w:p>
    <w:p w:rsidR="00B344CC" w:rsidRDefault="00B344CC" w:rsidP="00B344CC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A401C3" w:rsidRPr="00B344CC" w:rsidRDefault="00A401C3">
      <w:pPr>
        <w:rPr>
          <w:lang w:val="uk-UA"/>
        </w:rPr>
      </w:pPr>
    </w:p>
    <w:sectPr w:rsidR="00A401C3" w:rsidRPr="00B34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4CC"/>
    <w:rsid w:val="00223D31"/>
    <w:rsid w:val="00A401C3"/>
    <w:rsid w:val="00B3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</dc:creator>
  <cp:lastModifiedBy>Тарас</cp:lastModifiedBy>
  <cp:revision>1</cp:revision>
  <dcterms:created xsi:type="dcterms:W3CDTF">2020-10-09T13:35:00Z</dcterms:created>
  <dcterms:modified xsi:type="dcterms:W3CDTF">2020-10-09T13:35:00Z</dcterms:modified>
</cp:coreProperties>
</file>